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5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8139"/>
      </w:tblGrid>
      <w:tr w:rsidR="00C56B6E" w:rsidRPr="00C56B6E" w:rsidTr="00C56B6E">
        <w:trPr>
          <w:trHeight w:val="255"/>
        </w:trPr>
        <w:tc>
          <w:tcPr>
            <w:tcW w:w="5000" w:type="pct"/>
            <w:tcBorders>
              <w:top w:val="nil"/>
              <w:left w:val="nil"/>
              <w:bottom w:val="nil"/>
              <w:right w:val="nil"/>
            </w:tcBorders>
            <w:vAlign w:val="center"/>
            <w:hideMark/>
          </w:tcPr>
          <w:p w:rsidR="00C56B6E" w:rsidRPr="00C56B6E" w:rsidRDefault="00C56B6E" w:rsidP="00C56B6E">
            <w:pPr>
              <w:spacing w:after="0" w:line="240" w:lineRule="auto"/>
              <w:jc w:val="center"/>
              <w:rPr>
                <w:rFonts w:ascii="Arial" w:eastAsia="Times New Roman" w:hAnsi="Arial" w:cs="Arial"/>
                <w:sz w:val="24"/>
                <w:szCs w:val="24"/>
                <w:lang w:eastAsia="ru-RU"/>
              </w:rPr>
            </w:pPr>
            <w:r w:rsidRPr="00C56B6E">
              <w:rPr>
                <w:rFonts w:ascii="Arial" w:eastAsia="Times New Roman" w:hAnsi="Arial" w:cs="Arial"/>
                <w:b/>
                <w:bCs/>
                <w:color w:val="00CC66"/>
                <w:sz w:val="24"/>
                <w:szCs w:val="24"/>
                <w:lang w:val="uz-Cyrl-UZ" w:eastAsia="ru-RU"/>
              </w:rPr>
              <w:t>Ошуро куни рўза тутишнинг фазилати</w:t>
            </w:r>
          </w:p>
        </w:tc>
      </w:tr>
      <w:tr w:rsidR="00C56B6E" w:rsidRPr="00C56B6E" w:rsidTr="00C56B6E">
        <w:trPr>
          <w:trHeight w:val="540"/>
        </w:trPr>
        <w:tc>
          <w:tcPr>
            <w:tcW w:w="5000" w:type="pct"/>
            <w:tcBorders>
              <w:top w:val="nil"/>
              <w:left w:val="nil"/>
              <w:bottom w:val="nil"/>
              <w:right w:val="nil"/>
            </w:tcBorders>
            <w:vAlign w:val="center"/>
            <w:hideMark/>
          </w:tcPr>
          <w:p w:rsidR="00C56B6E" w:rsidRPr="00C56B6E" w:rsidRDefault="00C56B6E" w:rsidP="00C56B6E">
            <w:pPr>
              <w:spacing w:after="0" w:line="240" w:lineRule="auto"/>
              <w:ind w:firstLine="425"/>
              <w:jc w:val="center"/>
              <w:rPr>
                <w:rFonts w:ascii="Times New Roman" w:eastAsia="Times New Roman" w:hAnsi="Times New Roman" w:cs="Times New Roman"/>
                <w:sz w:val="24"/>
                <w:szCs w:val="24"/>
                <w:lang w:eastAsia="ru-RU"/>
              </w:rPr>
            </w:pPr>
            <w:r w:rsidRPr="00C56B6E">
              <w:rPr>
                <w:rFonts w:ascii="Times New Roman" w:eastAsia="Times New Roman" w:hAnsi="Times New Roman" w:cs="Times New Roman"/>
                <w:sz w:val="24"/>
                <w:szCs w:val="24"/>
                <w:lang w:eastAsia="ru-RU"/>
              </w:rPr>
              <w:t> </w:t>
            </w:r>
          </w:p>
          <w:p w:rsidR="00C56B6E" w:rsidRPr="00C56B6E" w:rsidRDefault="00C56B6E" w:rsidP="00C56B6E">
            <w:pPr>
              <w:spacing w:after="0" w:line="240" w:lineRule="auto"/>
              <w:ind w:firstLine="425"/>
              <w:jc w:val="both"/>
              <w:rPr>
                <w:rFonts w:ascii="Times New Roman" w:eastAsia="Times New Roman" w:hAnsi="Times New Roman" w:cs="Times New Roman"/>
                <w:color w:val="333333"/>
                <w:sz w:val="24"/>
                <w:szCs w:val="24"/>
                <w:lang w:eastAsia="ru-RU"/>
              </w:rPr>
            </w:pPr>
            <w:r w:rsidRPr="00C56B6E">
              <w:rPr>
                <w:rFonts w:ascii="Arial" w:eastAsia="Times New Roman" w:hAnsi="Arial" w:cs="Arial"/>
                <w:color w:val="333399"/>
                <w:sz w:val="24"/>
                <w:szCs w:val="24"/>
                <w:lang w:val="uz-Cyrl-UZ" w:eastAsia="ru-RU"/>
              </w:rPr>
              <w:t>Имом Муслим Абу Ҳурайра розияллоҳу анҳудан ривоят қилган ҳадисда Расулуллоҳ соллаллоҳу алайҳи ва саллам: «Рамазондан кейинги энг афзал рўза Аллоҳнинг ойи Муҳаррамдаги рўзадир ва фарз намозларидан кейинги энг афзал намоз кечаси ўқилган – таҳажжуд - намоздир», дедилар.</w:t>
            </w:r>
          </w:p>
          <w:p w:rsidR="00C56B6E" w:rsidRPr="00C56B6E" w:rsidRDefault="00C56B6E" w:rsidP="00C56B6E">
            <w:pPr>
              <w:spacing w:after="0" w:line="240" w:lineRule="auto"/>
              <w:ind w:firstLine="425"/>
              <w:jc w:val="both"/>
              <w:rPr>
                <w:rFonts w:ascii="Times New Roman" w:eastAsia="Times New Roman" w:hAnsi="Times New Roman" w:cs="Times New Roman"/>
                <w:color w:val="333333"/>
                <w:sz w:val="24"/>
                <w:szCs w:val="24"/>
                <w:lang w:eastAsia="ru-RU"/>
              </w:rPr>
            </w:pPr>
            <w:r w:rsidRPr="00C56B6E">
              <w:rPr>
                <w:rFonts w:ascii="Arial" w:eastAsia="Times New Roman" w:hAnsi="Arial" w:cs="Arial"/>
                <w:color w:val="333399"/>
                <w:sz w:val="24"/>
                <w:szCs w:val="24"/>
                <w:lang w:val="uz-Cyrl-UZ" w:eastAsia="ru-RU"/>
              </w:rPr>
              <w:t> </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val="uz-Cyrl-UZ" w:eastAsia="ru-RU"/>
              </w:rPr>
            </w:pPr>
            <w:r w:rsidRPr="00C56B6E">
              <w:rPr>
                <w:rFonts w:ascii="Arial" w:eastAsia="Times New Roman" w:hAnsi="Arial" w:cs="Arial"/>
                <w:color w:val="333399"/>
                <w:sz w:val="24"/>
                <w:szCs w:val="24"/>
                <w:lang w:val="uz-Cyrl-UZ" w:eastAsia="ru-RU"/>
              </w:rPr>
              <w:t>Муттафақун алайҳ бўлган ҳадисда Ибн Аббос розияллоҳу анҳумо шундай дейди: Расулуллоҳ соллаллоҳу алайҳи ва саллам Мадинага – ҳижрат қилиб – келганида яҳудларни Ошуро куни рўза тутаётган ҳолда топдилар. Расулуллоҳ соллаллоҳу алайҳи ва саллам улардан:</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val="uz-Cyrl-UZ" w:eastAsia="ru-RU"/>
              </w:rPr>
            </w:pPr>
            <w:r w:rsidRPr="00C56B6E">
              <w:rPr>
                <w:rFonts w:ascii="Arial" w:eastAsia="Times New Roman" w:hAnsi="Arial" w:cs="Arial"/>
                <w:color w:val="333399"/>
                <w:sz w:val="24"/>
                <w:szCs w:val="24"/>
                <w:lang w:val="uz-Cyrl-UZ" w:eastAsia="ru-RU"/>
              </w:rPr>
              <w:t>- Нима учун бу кунда рўза тутяпсизлар? деб сўрадилар. Улар:</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val="uz-Cyrl-UZ" w:eastAsia="ru-RU"/>
              </w:rPr>
            </w:pPr>
            <w:r w:rsidRPr="00C56B6E">
              <w:rPr>
                <w:rFonts w:ascii="Arial" w:eastAsia="Times New Roman" w:hAnsi="Arial" w:cs="Arial"/>
                <w:color w:val="333399"/>
                <w:sz w:val="24"/>
                <w:szCs w:val="24"/>
                <w:lang w:val="uz-Cyrl-UZ" w:eastAsia="ru-RU"/>
              </w:rPr>
              <w:t>- Бу кунда Аллоҳ таоло Мусо алайҳис-салом ва унинг қавмига нажот берган, Фиръавн ва унинг қавмини ғарқ қилган, Мусо алайҳис-салом шукр қилиб, рўза тутган улуғ кун, биз ҳам – бу кунда – рўза тутамиз деб жавоб беришди. Расулуллоҳ соллаллоҳу алайҳи ва саллам:</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-Биз Мусо алайҳис-саломга сизлардан кўра ҳақлироқмиз», дедилар. Ва – шу кунда – рўза тутдилар, умматини рўза тутишга буюрдилар.</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 </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Имом Муслим Абу Қатода розияллоҳу анҳудан ривоят қилган ҳадисда Расулуллоҳ соллаллоҳу алайҳи ва салламдан Ошуро куни тутиладиган рўзанинг савоби ҳақида сўрашди: «Ўтган бир йиллик гуноҳларга к</w:t>
            </w:r>
            <w:r w:rsidRPr="00C56B6E">
              <w:rPr>
                <w:rFonts w:ascii="Arial" w:eastAsia="Times New Roman" w:hAnsi="Arial" w:cs="Arial"/>
                <w:color w:val="333399"/>
                <w:sz w:val="24"/>
                <w:szCs w:val="24"/>
                <w:lang w:eastAsia="ru-RU"/>
              </w:rPr>
              <w:t>а</w:t>
            </w:r>
            <w:r w:rsidRPr="00C56B6E">
              <w:rPr>
                <w:rFonts w:ascii="Arial" w:eastAsia="Times New Roman" w:hAnsi="Arial" w:cs="Arial"/>
                <w:color w:val="333399"/>
                <w:sz w:val="24"/>
                <w:szCs w:val="24"/>
                <w:lang w:val="uz-Cyrl-UZ" w:eastAsia="ru-RU"/>
              </w:rPr>
              <w:t>ффорот бўлади», дедилар.</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 </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val="uz-Cyrl-UZ" w:eastAsia="ru-RU"/>
              </w:rPr>
            </w:pPr>
            <w:r w:rsidRPr="00C56B6E">
              <w:rPr>
                <w:rFonts w:ascii="Arial" w:eastAsia="Times New Roman" w:hAnsi="Arial" w:cs="Arial"/>
                <w:color w:val="333399"/>
                <w:sz w:val="24"/>
                <w:szCs w:val="24"/>
                <w:lang w:val="uz-Cyrl-UZ" w:eastAsia="ru-RU"/>
              </w:rPr>
              <w:t>Имом Муслим Абдуллоҳ ибн Аббос розияллоҳу анҳумодан ривоят қилган ҳадисда, Расулуллоҳ соллаллоҳу алайҳи ва саллам дедилар: «Келаси йилга ҳаёт бўлсам, 9- кунни хам тутаман». Абу Бакрнинг ривоятида, «яъни, Ошуро кунини», деган зиёдаси бор.</w:t>
            </w:r>
          </w:p>
          <w:p w:rsidR="00C56B6E" w:rsidRPr="00C56B6E" w:rsidRDefault="00C56B6E" w:rsidP="00C56B6E">
            <w:pPr>
              <w:spacing w:before="100" w:beforeAutospacing="1" w:after="100" w:afterAutospacing="1" w:line="240" w:lineRule="auto"/>
              <w:ind w:firstLine="425"/>
              <w:jc w:val="both"/>
              <w:rPr>
                <w:rFonts w:ascii="Arial" w:eastAsia="Times New Roman" w:hAnsi="Arial" w:cs="Arial"/>
                <w:sz w:val="24"/>
                <w:szCs w:val="24"/>
                <w:lang w:val="uz-Cyrl-UZ" w:eastAsia="ru-RU"/>
              </w:rPr>
            </w:pPr>
            <w:r w:rsidRPr="00C56B6E">
              <w:rPr>
                <w:rFonts w:ascii="Arial" w:eastAsia="Times New Roman" w:hAnsi="Arial" w:cs="Arial"/>
                <w:color w:val="333399"/>
                <w:sz w:val="24"/>
                <w:szCs w:val="24"/>
                <w:lang w:val="uz-Cyrl-UZ" w:eastAsia="ru-RU"/>
              </w:rPr>
              <w:t>Абдуллоҳ ибн Аббос розияллоҳу анҳумо ривоят қиладилар: «Расулуллоҳ соллаллоҳу алайҳи ва саллам Ошуро кунида рўза тутиб ва бунга буюрганларида саҳобалар  айтдилар: Бу яҳуд ва насоролар улуғлайдиган кун. Расулуллоҳ соллаллоҳу алайҳи ва саллам «ин ша Аллоҳ келаси йил бўлса тўққизинчи кунни хам тутамиз» дедилар. Келаси йил келмасдан туриб расулуллоҳ саллаллоҳу алайҳи ва саллам вафот этдилар» (Имом Муслим ривояти).</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val="uz-Cyrl-UZ" w:eastAsia="ru-RU"/>
              </w:rPr>
            </w:pPr>
            <w:r w:rsidRPr="00C56B6E">
              <w:rPr>
                <w:rFonts w:ascii="Arial" w:eastAsia="Times New Roman" w:hAnsi="Arial" w:cs="Arial"/>
                <w:b/>
                <w:bCs/>
                <w:color w:val="00CC66"/>
                <w:sz w:val="24"/>
                <w:szCs w:val="24"/>
                <w:lang w:val="uz-Cyrl-UZ" w:eastAsia="ru-RU"/>
              </w:rPr>
              <w:t>Шарх:</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val="uz-Cyrl-UZ" w:eastAsia="ru-RU"/>
              </w:rPr>
            </w:pPr>
            <w:r w:rsidRPr="00C56B6E">
              <w:rPr>
                <w:rFonts w:ascii="Arial" w:eastAsia="Times New Roman" w:hAnsi="Arial" w:cs="Arial"/>
                <w:color w:val="333399"/>
                <w:sz w:val="24"/>
                <w:szCs w:val="24"/>
                <w:lang w:val="uz-Cyrl-UZ" w:eastAsia="ru-RU"/>
              </w:rPr>
              <w:t>Ошуро кунидаги рўза дейилганда муҳаррам ойининг ўнинчи куни тутиладиган рўзани тушунамиз. Бу кунда Аллоҳ таоло Мусо алайҳис-саломни қавми билан нажот топтириб, Фиръавнни ғарқ қилган кун. Расулуллоҳ соллаллоҳу алайҳи ва саллам бу кунда рўза тутмоқни суннат қилдилар ва ўтган бир йиллик гуноҳларга каффорот бўлишининг хабарини бердилар. Расулуллоҳ соллаллоҳу алайҳи ва саллам қилаётган амалларида аҳли китобларга ўхшашлик бўлса, уларга хилоф иш тутишни севардилар. Шунинг учун ҳам келаси йилгача қолсалар 9- кунни ҳам қўшиб тутишларини эълон қилдилар. Ул зотга Аллоҳ таоло келаси Ошурога етишни насиб этмади. Бироқ суннатларига амал </w:t>
            </w:r>
            <w:r w:rsidRPr="00C56B6E">
              <w:rPr>
                <w:rFonts w:ascii="Arial" w:eastAsia="Times New Roman" w:hAnsi="Arial" w:cs="Arial"/>
                <w:color w:val="333399"/>
                <w:sz w:val="24"/>
                <w:szCs w:val="24"/>
                <w:lang w:val="uz-Latn-UZ" w:eastAsia="ru-RU"/>
              </w:rPr>
              <w:t>қилиш </w:t>
            </w:r>
            <w:r w:rsidRPr="00C56B6E">
              <w:rPr>
                <w:rFonts w:ascii="Arial" w:eastAsia="Times New Roman" w:hAnsi="Arial" w:cs="Arial"/>
                <w:color w:val="333399"/>
                <w:sz w:val="24"/>
                <w:szCs w:val="24"/>
                <w:lang w:val="uz-Cyrl-UZ" w:eastAsia="ru-RU"/>
              </w:rPr>
              <w:t>боқийдир, умматнинг солиҳ кишилари 9- ва 10- Муҳаррамда Ошуро рўзасини тутиб келмоқдалар.</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val="uz-Cyrl-UZ" w:eastAsia="ru-RU"/>
              </w:rPr>
            </w:pPr>
            <w:r w:rsidRPr="00C56B6E">
              <w:rPr>
                <w:rFonts w:ascii="Arial" w:eastAsia="Times New Roman" w:hAnsi="Arial" w:cs="Arial"/>
                <w:color w:val="333399"/>
                <w:sz w:val="24"/>
                <w:szCs w:val="24"/>
                <w:lang w:val="uz-Cyrl-UZ" w:eastAsia="ru-RU"/>
              </w:rPr>
              <w:t> </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b/>
                <w:bCs/>
                <w:color w:val="00CC66"/>
                <w:sz w:val="24"/>
                <w:szCs w:val="24"/>
                <w:lang w:val="uz-Cyrl-UZ" w:eastAsia="ru-RU"/>
              </w:rPr>
              <w:lastRenderedPageBreak/>
              <w:t>Бугунги дарсдан олинадиган фойдалар:</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1- Нафл рўзаларнинг афзали муҳаррам ойида тутилган рўза.</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2- Муҳаррамнинг тўққизинчи ва ўнинчи кунлари рўза тутиш суннат.</w:t>
            </w:r>
          </w:p>
          <w:p w:rsidR="00C56B6E" w:rsidRPr="00C56B6E" w:rsidRDefault="00C56B6E" w:rsidP="00C56B6E">
            <w:pPr>
              <w:spacing w:after="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3- Тўққизинчи кун яҳуд</w:t>
            </w:r>
            <w:r w:rsidRPr="00C56B6E">
              <w:rPr>
                <w:rFonts w:ascii="Arial" w:eastAsia="Times New Roman" w:hAnsi="Arial" w:cs="Arial"/>
                <w:color w:val="333399"/>
                <w:sz w:val="24"/>
                <w:szCs w:val="24"/>
                <w:lang w:val="uz-Latn-UZ" w:eastAsia="ru-RU"/>
              </w:rPr>
              <w:t> ва насоро</w:t>
            </w:r>
            <w:r w:rsidRPr="00C56B6E">
              <w:rPr>
                <w:rFonts w:ascii="Arial" w:eastAsia="Times New Roman" w:hAnsi="Arial" w:cs="Arial"/>
                <w:color w:val="333399"/>
                <w:sz w:val="24"/>
                <w:szCs w:val="24"/>
                <w:lang w:val="uz-Cyrl-UZ" w:eastAsia="ru-RU"/>
              </w:rPr>
              <w:t>лардан ажралиб туриш учун қўшилган.</w:t>
            </w:r>
          </w:p>
          <w:p w:rsidR="00C56B6E" w:rsidRPr="00C56B6E" w:rsidRDefault="00C56B6E" w:rsidP="00C56B6E">
            <w:pPr>
              <w:spacing w:after="100" w:line="240" w:lineRule="auto"/>
              <w:ind w:firstLine="425"/>
              <w:jc w:val="both"/>
              <w:rPr>
                <w:rFonts w:ascii="Times New Roman" w:eastAsia="Times New Roman" w:hAnsi="Times New Roman" w:cs="Times New Roman"/>
                <w:sz w:val="24"/>
                <w:szCs w:val="24"/>
                <w:lang w:eastAsia="ru-RU"/>
              </w:rPr>
            </w:pPr>
            <w:r w:rsidRPr="00C56B6E">
              <w:rPr>
                <w:rFonts w:ascii="Arial" w:eastAsia="Times New Roman" w:hAnsi="Arial" w:cs="Arial"/>
                <w:color w:val="333399"/>
                <w:sz w:val="24"/>
                <w:szCs w:val="24"/>
                <w:lang w:val="uz-Cyrl-UZ" w:eastAsia="ru-RU"/>
              </w:rPr>
              <w:t>4- Бу кунда тутилган рўза ўтган бир йиллик кичкина гуноҳларни кечирилишига сабаб бўлади.</w:t>
            </w:r>
          </w:p>
        </w:tc>
      </w:tr>
    </w:tbl>
    <w:p w:rsidR="00434AC9" w:rsidRDefault="00434AC9">
      <w:bookmarkStart w:id="0" w:name="_GoBack"/>
      <w:bookmarkEnd w:id="0"/>
    </w:p>
    <w:sectPr w:rsidR="00434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E0"/>
    <w:rsid w:val="00434AC9"/>
    <w:rsid w:val="00A537E0"/>
    <w:rsid w:val="00C56B6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C56B6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C56B6E"/>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C56B6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6B6E"/>
  </w:style>
  <w:style w:type="paragraph" w:styleId="a7">
    <w:name w:val="List"/>
    <w:basedOn w:val="a"/>
    <w:uiPriority w:val="99"/>
    <w:semiHidden/>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C56B6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C56B6E"/>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C56B6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6B6E"/>
  </w:style>
  <w:style w:type="paragraph" w:styleId="a7">
    <w:name w:val="List"/>
    <w:basedOn w:val="a"/>
    <w:uiPriority w:val="99"/>
    <w:semiHidden/>
    <w:unhideWhenUsed/>
    <w:rsid w:val="00C56B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13213">
      <w:bodyDiv w:val="1"/>
      <w:marLeft w:val="0"/>
      <w:marRight w:val="0"/>
      <w:marTop w:val="0"/>
      <w:marBottom w:val="0"/>
      <w:divBdr>
        <w:top w:val="none" w:sz="0" w:space="0" w:color="auto"/>
        <w:left w:val="none" w:sz="0" w:space="0" w:color="auto"/>
        <w:bottom w:val="none" w:sz="0" w:space="0" w:color="auto"/>
        <w:right w:val="none" w:sz="0" w:space="0" w:color="auto"/>
      </w:divBdr>
      <w:divsChild>
        <w:div w:id="1249929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3</cp:revision>
  <dcterms:created xsi:type="dcterms:W3CDTF">2012-12-20T11:59:00Z</dcterms:created>
  <dcterms:modified xsi:type="dcterms:W3CDTF">2012-12-20T12:00:00Z</dcterms:modified>
</cp:coreProperties>
</file>